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537905" w:rsidRDefault="00234B25" w:rsidP="00537905">
      <w:pPr>
        <w:pStyle w:val="a7"/>
        <w:spacing w:after="0" w:line="240" w:lineRule="auto"/>
        <w:jc w:val="both"/>
        <w:rPr>
          <w:b w:val="0"/>
          <w:szCs w:val="28"/>
        </w:rPr>
      </w:pPr>
      <w:r w:rsidRPr="00537905">
        <w:rPr>
          <w:b w:val="0"/>
          <w:szCs w:val="28"/>
        </w:rPr>
        <w:t>по проекту</w:t>
      </w:r>
      <w:r w:rsidR="002101C9" w:rsidRPr="00537905">
        <w:rPr>
          <w:b w:val="0"/>
          <w:szCs w:val="28"/>
        </w:rPr>
        <w:t xml:space="preserve"> </w:t>
      </w:r>
      <w:r w:rsidR="005847E5" w:rsidRPr="00537905">
        <w:rPr>
          <w:b w:val="0"/>
          <w:szCs w:val="28"/>
        </w:rPr>
        <w:t xml:space="preserve"> </w:t>
      </w:r>
      <w:r w:rsidR="00537905" w:rsidRPr="00537905">
        <w:rPr>
          <w:b w:val="0"/>
          <w:szCs w:val="28"/>
        </w:rPr>
        <w:t>Постановление администрации Добрянского городского округа «Об утверждении Порядка предоставления субсидий крестьянским (фермерским) хозяйствам в целях возмещения части затрат, связанных с производством животноводческой продукции».</w:t>
      </w:r>
    </w:p>
    <w:p w:rsidR="00234B25" w:rsidRPr="005157B2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537905">
        <w:rPr>
          <w:b/>
          <w:sz w:val="24"/>
          <w:szCs w:val="24"/>
        </w:rPr>
        <w:t>2</w:t>
      </w:r>
      <w:r w:rsidR="000C4E7E">
        <w:rPr>
          <w:b/>
          <w:sz w:val="24"/>
          <w:szCs w:val="24"/>
        </w:rPr>
        <w:t>8</w:t>
      </w:r>
      <w:r w:rsidR="0031748F" w:rsidRPr="00F7531B">
        <w:rPr>
          <w:b/>
          <w:sz w:val="24"/>
          <w:szCs w:val="24"/>
        </w:rPr>
        <w:t xml:space="preserve"> </w:t>
      </w:r>
      <w:r w:rsidR="00537905">
        <w:rPr>
          <w:b/>
          <w:sz w:val="24"/>
          <w:szCs w:val="24"/>
        </w:rPr>
        <w:t xml:space="preserve"> января</w:t>
      </w:r>
      <w:r w:rsidR="00F345CB" w:rsidRPr="00F7531B">
        <w:rPr>
          <w:b/>
          <w:sz w:val="24"/>
          <w:szCs w:val="24"/>
        </w:rPr>
        <w:t xml:space="preserve"> 20</w:t>
      </w:r>
      <w:r w:rsidR="000C4E7E">
        <w:rPr>
          <w:b/>
          <w:sz w:val="24"/>
          <w:szCs w:val="24"/>
        </w:rPr>
        <w:t>20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6" w:history="1">
        <w:r w:rsidR="005157B2" w:rsidRPr="00CE6568">
          <w:rPr>
            <w:rStyle w:val="a6"/>
            <w:lang w:val="en-US"/>
          </w:rPr>
          <w:t>opr</w:t>
        </w:r>
        <w:r w:rsidR="005157B2" w:rsidRPr="00CE6568">
          <w:rPr>
            <w:rStyle w:val="a6"/>
          </w:rPr>
          <w:t>-</w:t>
        </w:r>
        <w:r w:rsidR="005157B2" w:rsidRPr="00CE6568">
          <w:rPr>
            <w:rStyle w:val="a6"/>
            <w:sz w:val="24"/>
            <w:szCs w:val="24"/>
          </w:rPr>
          <w:t>@</w:t>
        </w:r>
        <w:r w:rsidR="005157B2" w:rsidRPr="00CE6568">
          <w:rPr>
            <w:rStyle w:val="a6"/>
            <w:sz w:val="24"/>
            <w:szCs w:val="24"/>
            <w:lang w:val="en-US"/>
          </w:rPr>
          <w:t>mail</w:t>
        </w:r>
        <w:r w:rsidR="005157B2" w:rsidRPr="00CE6568">
          <w:rPr>
            <w:rStyle w:val="a6"/>
            <w:sz w:val="24"/>
            <w:szCs w:val="24"/>
          </w:rPr>
          <w:t>.</w:t>
        </w:r>
        <w:r w:rsidR="005157B2" w:rsidRPr="00CE6568">
          <w:rPr>
            <w:rStyle w:val="a6"/>
            <w:sz w:val="24"/>
            <w:szCs w:val="24"/>
            <w:lang w:val="en-US"/>
          </w:rPr>
          <w:t>ru</w:t>
        </w:r>
      </w:hyperlink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537905">
        <w:rPr>
          <w:sz w:val="24"/>
          <w:szCs w:val="24"/>
        </w:rPr>
        <w:t>Куршакова Татьяна Викторовна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537905">
        <w:rPr>
          <w:sz w:val="24"/>
          <w:szCs w:val="24"/>
        </w:rPr>
        <w:t>начальник отдела</w:t>
      </w:r>
      <w:r w:rsidR="005157B2">
        <w:rPr>
          <w:sz w:val="24"/>
          <w:szCs w:val="24"/>
        </w:rPr>
        <w:t xml:space="preserve"> сельского хозяйства и поддержки предпринимательства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25950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bookmarkStart w:id="0" w:name="_GoBack"/>
      <w:bookmarkEnd w:id="0"/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2A" w:rsidRDefault="00937F2A" w:rsidP="00234B25">
      <w:r>
        <w:separator/>
      </w:r>
    </w:p>
  </w:endnote>
  <w:endnote w:type="continuationSeparator" w:id="0">
    <w:p w:rsidR="00937F2A" w:rsidRDefault="00937F2A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2A" w:rsidRDefault="00937F2A" w:rsidP="00234B25">
      <w:r>
        <w:separator/>
      </w:r>
    </w:p>
  </w:footnote>
  <w:footnote w:type="continuationSeparator" w:id="0">
    <w:p w:rsidR="00937F2A" w:rsidRDefault="00937F2A" w:rsidP="00234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B25"/>
    <w:rsid w:val="000C4E7E"/>
    <w:rsid w:val="0017140B"/>
    <w:rsid w:val="00206048"/>
    <w:rsid w:val="002101C9"/>
    <w:rsid w:val="002141A3"/>
    <w:rsid w:val="00225B34"/>
    <w:rsid w:val="00234B25"/>
    <w:rsid w:val="0028310C"/>
    <w:rsid w:val="003060E1"/>
    <w:rsid w:val="0031748F"/>
    <w:rsid w:val="003222B9"/>
    <w:rsid w:val="003F07B5"/>
    <w:rsid w:val="00482C79"/>
    <w:rsid w:val="005157B2"/>
    <w:rsid w:val="00537905"/>
    <w:rsid w:val="00556073"/>
    <w:rsid w:val="005847E5"/>
    <w:rsid w:val="00595683"/>
    <w:rsid w:val="00621B1A"/>
    <w:rsid w:val="006915D5"/>
    <w:rsid w:val="007777AC"/>
    <w:rsid w:val="00787370"/>
    <w:rsid w:val="009345A4"/>
    <w:rsid w:val="00935E8D"/>
    <w:rsid w:val="00937F2A"/>
    <w:rsid w:val="009E7C80"/>
    <w:rsid w:val="00A860BE"/>
    <w:rsid w:val="00B07EC8"/>
    <w:rsid w:val="00B7308D"/>
    <w:rsid w:val="00BC213B"/>
    <w:rsid w:val="00C0678C"/>
    <w:rsid w:val="00C50D32"/>
    <w:rsid w:val="00CA2548"/>
    <w:rsid w:val="00CC291D"/>
    <w:rsid w:val="00D17E28"/>
    <w:rsid w:val="00D23819"/>
    <w:rsid w:val="00EF7AE1"/>
    <w:rsid w:val="00F23845"/>
    <w:rsid w:val="00F248E1"/>
    <w:rsid w:val="00F345CB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Пользлватель</cp:lastModifiedBy>
  <cp:revision>14</cp:revision>
  <cp:lastPrinted>2017-05-03T11:58:00Z</cp:lastPrinted>
  <dcterms:created xsi:type="dcterms:W3CDTF">2017-05-03T12:09:00Z</dcterms:created>
  <dcterms:modified xsi:type="dcterms:W3CDTF">2020-01-22T04:03:00Z</dcterms:modified>
</cp:coreProperties>
</file>